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CF052" w14:textId="77777777" w:rsidR="00696DE6" w:rsidRPr="00220A3E" w:rsidRDefault="00D00F5F" w:rsidP="00696DE6">
      <w:pPr>
        <w:shd w:val="clear" w:color="auto" w:fill="FFFFFF"/>
        <w:spacing w:before="100" w:beforeAutospacing="1" w:after="100" w:afterAutospacing="1" w:line="360" w:lineRule="atLeast"/>
        <w:textAlignment w:val="baseline"/>
        <w:rPr>
          <w:rFonts w:ascii="Arial" w:eastAsia="Times New Roman" w:hAnsi="Arial" w:cs="Arial"/>
          <w:b/>
          <w:color w:val="1F2025"/>
          <w:sz w:val="24"/>
          <w:szCs w:val="24"/>
          <w:lang w:eastAsia="en-GB"/>
        </w:rPr>
      </w:pPr>
      <w:r>
        <w:rPr>
          <w:rFonts w:ascii="Arial" w:eastAsia="Times New Roman" w:hAnsi="Arial" w:cs="Arial"/>
          <w:b/>
          <w:color w:val="1F2025"/>
          <w:sz w:val="24"/>
          <w:szCs w:val="24"/>
          <w:lang w:bidi="cy-GB"/>
        </w:rPr>
        <w:t xml:space="preserve">Hysbysiad Preifatrwydd </w:t>
      </w:r>
      <w:r w:rsidR="00A60483">
        <w:rPr>
          <w:rFonts w:ascii="Arial" w:eastAsia="Times New Roman" w:hAnsi="Arial" w:cs="Arial"/>
          <w:b/>
          <w:color w:val="1F2025"/>
          <w:sz w:val="24"/>
          <w:szCs w:val="24"/>
          <w:lang w:bidi="cy-GB"/>
        </w:rPr>
        <w:t>Ffenics</w:t>
      </w:r>
    </w:p>
    <w:p w14:paraId="5BDC5367" w14:textId="77777777" w:rsidR="009B0874" w:rsidRDefault="00696DE6" w:rsidP="00696DE6">
      <w:pPr>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Mae defnyddio a datgelu data personol yn cael ei lywodraethu yn y Deyrnas Unedig gan Ddeddf Diogelu Data 2018 (y Ddeddf). Er mwyn darparu ein gwasanaethau'n effeithiol, efallai y bydd angen i Wasanaeth Tân ac Achub Gogledd Cymru (</w:t>
      </w:r>
      <w:r w:rsidR="00A60483">
        <w:rPr>
          <w:rFonts w:ascii="Arial" w:eastAsia="Times New Roman" w:hAnsi="Arial" w:cs="Arial"/>
          <w:color w:val="1F2025"/>
          <w:sz w:val="24"/>
          <w:szCs w:val="24"/>
          <w:lang w:bidi="cy-GB"/>
        </w:rPr>
        <w:t>GTAGC</w:t>
      </w:r>
      <w:r w:rsidRPr="009859CA">
        <w:rPr>
          <w:rFonts w:ascii="Arial" w:eastAsia="Times New Roman" w:hAnsi="Arial" w:cs="Arial"/>
          <w:color w:val="1F2025"/>
          <w:sz w:val="24"/>
          <w:szCs w:val="24"/>
          <w:lang w:bidi="cy-GB"/>
        </w:rPr>
        <w:t xml:space="preserve">) brosesu eich data personol. </w:t>
      </w:r>
    </w:p>
    <w:p w14:paraId="2E78798D" w14:textId="77777777" w:rsidR="009B0874" w:rsidRDefault="00D00F5F" w:rsidP="00696DE6">
      <w:pPr>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 gan Lywodraeth Cymru, ynghyd â thri gwasanaeth tân ac achub Cymru strategaeth sy'n nodi gweledigaeth ar gyfer darparu gweithgareddau ymyrraeth ar gyfer plant a phobl ifanc.  Y pwrpas yw annog ffyrdd o fyw diogel, iach a gwneud cyfraniad cadarnhaol i les yr unigolyn. Un ymyrraeth o'r fath yw prosiect </w:t>
      </w:r>
      <w:r w:rsidR="00A60483">
        <w:rPr>
          <w:rFonts w:ascii="Arial" w:eastAsia="Times New Roman" w:hAnsi="Arial" w:cs="Arial"/>
          <w:color w:val="1F2025"/>
          <w:sz w:val="24"/>
          <w:szCs w:val="24"/>
          <w:lang w:bidi="cy-GB"/>
        </w:rPr>
        <w:t>Ffenics</w:t>
      </w:r>
      <w:r>
        <w:rPr>
          <w:rFonts w:ascii="Arial" w:eastAsia="Times New Roman" w:hAnsi="Arial" w:cs="Arial"/>
          <w:color w:val="1F2025"/>
          <w:sz w:val="24"/>
          <w:szCs w:val="24"/>
          <w:lang w:bidi="cy-GB"/>
        </w:rPr>
        <w:t xml:space="preserve">.  Nod hyn yw lleihau ymddygiad gwrthgymdeithasol a materion yn ymwneud â thân. </w:t>
      </w:r>
    </w:p>
    <w:p w14:paraId="5EDBD59C" w14:textId="77777777" w:rsidR="003D0993" w:rsidRDefault="003D0993" w:rsidP="00696DE6">
      <w:pPr>
        <w:rPr>
          <w:rFonts w:ascii="Arial" w:eastAsia="Times New Roman" w:hAnsi="Arial" w:cs="Arial"/>
          <w:color w:val="1F2025"/>
          <w:sz w:val="24"/>
          <w:szCs w:val="24"/>
          <w:lang w:eastAsia="en-GB"/>
        </w:rPr>
      </w:pPr>
    </w:p>
    <w:p w14:paraId="329EB523" w14:textId="77777777" w:rsidR="00C63ABF" w:rsidRDefault="009B0874" w:rsidP="00696DE6">
      <w:pPr>
        <w:rPr>
          <w:rFonts w:ascii="Arial" w:eastAsia="Times New Roman" w:hAnsi="Arial" w:cs="Arial"/>
          <w:b/>
          <w:color w:val="1F2025"/>
          <w:sz w:val="24"/>
          <w:szCs w:val="24"/>
          <w:lang w:eastAsia="en-GB"/>
        </w:rPr>
      </w:pPr>
      <w:r w:rsidRPr="009B0874">
        <w:rPr>
          <w:rFonts w:ascii="Arial" w:eastAsia="Times New Roman" w:hAnsi="Arial" w:cs="Arial"/>
          <w:b/>
          <w:color w:val="1F2025"/>
          <w:sz w:val="24"/>
          <w:szCs w:val="24"/>
          <w:lang w:bidi="cy-GB"/>
        </w:rPr>
        <w:t xml:space="preserve">Pam mae angen i ni brosesu eich gwybodaeth? </w:t>
      </w:r>
    </w:p>
    <w:p w14:paraId="0D97D609" w14:textId="77777777" w:rsidR="00FB4F07" w:rsidRDefault="00FB4F07" w:rsidP="00696DE6">
      <w:pPr>
        <w:rPr>
          <w:rFonts w:ascii="Arial" w:hAnsi="Arial" w:cs="Arial"/>
          <w:sz w:val="24"/>
          <w:szCs w:val="24"/>
        </w:rPr>
      </w:pPr>
      <w:r>
        <w:rPr>
          <w:rFonts w:ascii="Arial" w:eastAsia="Arial" w:hAnsi="Arial" w:cs="Arial"/>
          <w:sz w:val="24"/>
          <w:szCs w:val="24"/>
          <w:lang w:bidi="cy-GB"/>
        </w:rPr>
        <w:t xml:space="preserve">Mae gennym rwymedigaethau o dan Ddeddf Gwasanaeth Tân ac Achub 2004 sy'n cynnwys hyrwyddo diogelwch tân drwy ddarparu gwybodaeth a chyngor a diogelu. Er mwyn cwrdd â'r gofynion hyn, rydym yn cynnig Prosiect </w:t>
      </w:r>
      <w:r w:rsidR="00A60483">
        <w:rPr>
          <w:rFonts w:ascii="Arial" w:eastAsia="Arial" w:hAnsi="Arial" w:cs="Arial"/>
          <w:sz w:val="24"/>
          <w:szCs w:val="24"/>
          <w:lang w:bidi="cy-GB"/>
        </w:rPr>
        <w:t>Ffenics</w:t>
      </w:r>
      <w:r>
        <w:rPr>
          <w:rFonts w:ascii="Arial" w:eastAsia="Arial" w:hAnsi="Arial" w:cs="Arial"/>
          <w:sz w:val="24"/>
          <w:szCs w:val="24"/>
          <w:lang w:bidi="cy-GB"/>
        </w:rPr>
        <w:t xml:space="preserve"> i bobl ifanc.  Er mwyn cyflawni ein prosiect ac i gofnodi ei effaith a'i lwyddiant mae angen i ni brosesu data personol. </w:t>
      </w:r>
    </w:p>
    <w:p w14:paraId="14FAD457"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Pa ddata personol rydym yn ei brosesu?</w:t>
      </w:r>
    </w:p>
    <w:p w14:paraId="75B0C280" w14:textId="77777777" w:rsidR="00DC1AA5" w:rsidRP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Er mwyn darparu ein gwasanaeth, byddwn yn casglu'r wybodaeth ganlynol am y person ifanc: enw, cyfeiriad, delwedd, dyddiad geni, rhyw, ethnigrwydd ac unrhyw gyflwr meddygol neu anabledd.  Byddwn hefyd yn prosesu data am unrhyw anghenion addysgol neu anghenion addysgol arbennig.  Fel rhan o'r rhaglen gellir cludo unigolion mewn cerbydau </w:t>
      </w:r>
      <w:r w:rsidR="00A60483">
        <w:rPr>
          <w:rFonts w:ascii="Arial" w:eastAsia="Times New Roman" w:hAnsi="Arial" w:cs="Arial"/>
          <w:color w:val="1F2025"/>
          <w:sz w:val="24"/>
          <w:szCs w:val="24"/>
          <w:lang w:bidi="cy-GB"/>
        </w:rPr>
        <w:t>GTAGC</w:t>
      </w:r>
      <w:r>
        <w:rPr>
          <w:rFonts w:ascii="Arial" w:eastAsia="Times New Roman" w:hAnsi="Arial" w:cs="Arial"/>
          <w:color w:val="1F2025"/>
          <w:sz w:val="24"/>
          <w:szCs w:val="24"/>
          <w:lang w:bidi="cy-GB"/>
        </w:rPr>
        <w:t xml:space="preserve">, os yw hyn yn wir, yna gellir cipio delweddau CCTV.  Gan fod cyfranogwyr o dan 18 oed, byddwn hefyd yn prosesu enw a manylion cyswllt unrhyw riant/gwarcheidwaid. </w:t>
      </w:r>
    </w:p>
    <w:p w14:paraId="1922B1D9"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Lle rydym yn cael y data personol rydym yn ei brosesu?</w:t>
      </w:r>
    </w:p>
    <w:p w14:paraId="630D835C" w14:textId="77777777" w:rsidR="00DC1AA5" w:rsidRP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Efallai y bydd gwybodaeth yn cael ei darparu gennych chi, aelodau o'ch teulu neu asiantaethau cyfeirio eraill.  </w:t>
      </w:r>
    </w:p>
    <w:p w14:paraId="18753CBC"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Beth yw ein sail gyfreithlon ar gyfer prosesu data personol?</w:t>
      </w:r>
    </w:p>
    <w:p w14:paraId="64A7C9BE" w14:textId="77777777" w:rsidR="007D3549" w:rsidRPr="007D3549" w:rsidRDefault="007D3549"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Mae ein sail gyfreithlon ar gyfer prosesu eich data at y diben hwn i'w gweld yn Erthygl 6(1)(c) GDPR y DU sy'n angenrheidiol er mwyn cydymffurfio â rhwymedigaeth gyfreithiol yr ydym yn ddarostyngedig iddi. Mae hyn oherwydd bod gofyn i ni ddarparu cyngor diogelwch tân. Mae unrhyw ddata categori arbennig a gasglwn hefyd yn cael ei brosesu o dan Erthygl 9 2(g) budd sylweddol y cyhoedd ar sail Deddf Gwasanaethau Tân ac Achub 2004.</w:t>
      </w:r>
    </w:p>
    <w:p w14:paraId="13F368E0" w14:textId="77777777" w:rsidR="00FB4F07" w:rsidRPr="00220A3E"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Pa fesurau diogelwch rydym yn eu defnyddio wrth brosesu eich data personol?</w:t>
      </w:r>
    </w:p>
    <w:p w14:paraId="7C0B0D99" w14:textId="77777777" w:rsidR="003D0993" w:rsidRPr="003D0993" w:rsidRDefault="003D0993"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bdr w:val="none" w:sz="0" w:space="0" w:color="auto" w:frame="1"/>
          <w:lang w:eastAsia="en-GB"/>
        </w:rPr>
      </w:pPr>
      <w:r>
        <w:rPr>
          <w:rFonts w:ascii="Arial" w:eastAsia="Times New Roman" w:hAnsi="Arial" w:cs="Arial"/>
          <w:color w:val="1F2025"/>
          <w:sz w:val="24"/>
          <w:szCs w:val="24"/>
          <w:bdr w:val="none" w:sz="0" w:space="0" w:color="auto" w:frame="1"/>
          <w:lang w:bidi="cy-GB"/>
        </w:rPr>
        <w:lastRenderedPageBreak/>
        <w:t>Rydym yn cymryd ein cyfrifoldebau prosesu data o ddifrif a dim ond yn cofnodi'r lleiafswm o wybodaeth sy'n angenrheidiol at y diben gofynnol.  Pan fydd eich gwybodaeth yn cael ei chasglu'n ysgrifenedig, bydd yn cael ei chadw nes iddi gael ei throsglwyddo i'n system gyfrifiadurol cyn cael ei dinistrio'n ddiogel.  Mae'r wybodaeth a gedwir ar ein systemau cyfrifiadurol yn cael ei sicrhau gyda haenau lluosog.</w:t>
      </w:r>
    </w:p>
    <w:p w14:paraId="4F159793"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Pa ddatgeliadau rydyn ni'n eu gwneud o'ch data personol?</w:t>
      </w:r>
    </w:p>
    <w:p w14:paraId="0A64B8F3" w14:textId="77777777" w:rsid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Efallai y byddwn yn rhannu'r data sydd gennym gydag asiantaethau eraill yr ydym yn credu sydd fwyaf priodol i'ch cynorthwyo ar sail ein hasesiad.  Gall hyn gynnwys adrannau'r awdurdod lleol sy'n gallu darparu gwasanaethau i gynorthwyo unigolion. Efallai y byddwn hefyd yn rhannu gwybodaeth â Heddlu Gogledd Cymru lle teimlwn ei bod yn angenrheidiol iddynt ddarparu cymorth neu gymorth ynghylch troseddau, ymddygiad gwrthgymdeithasol, bregusrwydd neu ddiogelu.  Efallai y byddwn hefyd yn rhannu gwybodaeth gyda gwasanaethau addysgol neu iechyd. </w:t>
      </w:r>
    </w:p>
    <w:p w14:paraId="5517EDE2" w14:textId="77777777" w:rsidR="00DC1AA5" w:rsidRP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Yn y rhan fwyaf o achosion, mae'n annhebygol y byddwn yn rhannu eich gwybodaeth bersonol a byddwch yn cael gwybod am atgyfeiriad os byddwn yn gwneud hynny, oni bai nad yw er eich budd gorau i wneud hynny wrth ystyried eich diogelwch chi neu eraill.</w:t>
      </w:r>
    </w:p>
    <w:p w14:paraId="120DEC5E"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Pa mor hir ydyn ni'n cadw eich data personol?</w:t>
      </w:r>
    </w:p>
    <w:p w14:paraId="3B318FE4" w14:textId="77777777" w:rsidR="007D3549" w:rsidRPr="007D3549" w:rsidRDefault="007D3549"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Bydd unrhyw gofnodion papur a gesglir yn cael eu dinistrio'n ddiogel o fewn 30 diwrnod i ddyddiad cwblhau'r cwrs.  Bydd gwybodaeth a drosglwyddwyd i'n system gyfrifiadurol yn parhau fel cofnod o bresenoldeb unigolion ar y cwrs.  Bydd y wybodaeth hon yn cael ei chadw am 7 mlynedd ar ôl cwblhau'r cwrs.  Bydd unrhyw ddelweddau CCTV cerbyd yn cael eu cadw am gyfnod llawer byrrach a gellir eu trosysgrifo o fewn 24 awr.  Byddai lluniau CCTV ond yn cael eu storio am gyfnod hirach pe bai'n rhan o ymchwiliad.   </w:t>
      </w:r>
    </w:p>
    <w:p w14:paraId="7769EB13"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Beth yw eich hawliau dros eich data personol rydym yn ei brosesu a sut y gallwch eu harfer?</w:t>
      </w:r>
    </w:p>
    <w:p w14:paraId="356C4285" w14:textId="77777777" w:rsidR="007D3549" w:rsidRPr="007D3549" w:rsidRDefault="007D3549"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Esbonnir eich hawliau yn llawn yn ein hysbysiad preifatrwydd cyffredinol y gallwch ddod o hyd iddo </w:t>
      </w:r>
      <w:r w:rsidRPr="007D3549">
        <w:rPr>
          <w:rFonts w:ascii="Arial" w:eastAsia="Times New Roman" w:hAnsi="Arial" w:cs="Arial"/>
          <w:color w:val="FF0000"/>
          <w:sz w:val="24"/>
          <w:szCs w:val="24"/>
          <w:lang w:bidi="cy-GB"/>
        </w:rPr>
        <w:t>yma</w:t>
      </w:r>
    </w:p>
    <w:p w14:paraId="1540C3A8"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Pr>
          <w:rFonts w:ascii="Arial" w:eastAsia="Times New Roman" w:hAnsi="Arial" w:cs="Arial"/>
          <w:b/>
          <w:color w:val="1F2025"/>
          <w:sz w:val="24"/>
          <w:szCs w:val="24"/>
          <w:lang w:bidi="cy-GB"/>
        </w:rPr>
        <w:t>Sut y gallaf fynegi pryder am y defnydd o'm data personol?</w:t>
      </w:r>
    </w:p>
    <w:p w14:paraId="709EC79D" w14:textId="77777777" w:rsidR="00FB4F07" w:rsidRPr="009859CA"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Gallwch gysylltu â'n Swyddog Diogelu Data os oes gennych unrhyw gwestiynau neu bryderon ynghylch sut rydym yn prosesu eich data personol.</w:t>
      </w:r>
    </w:p>
    <w:p w14:paraId="165CCC19" w14:textId="77777777" w:rsidR="00FB4F07" w:rsidRPr="003D0993"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u w:val="single"/>
          <w:lang w:eastAsia="en-GB"/>
        </w:rPr>
      </w:pPr>
      <w:r w:rsidRPr="003D0993">
        <w:rPr>
          <w:rFonts w:ascii="Arial" w:eastAsia="Times New Roman" w:hAnsi="Arial" w:cs="Arial"/>
          <w:color w:val="1F2025"/>
          <w:sz w:val="24"/>
          <w:szCs w:val="24"/>
          <w:u w:val="single"/>
          <w:lang w:bidi="cy-GB"/>
        </w:rPr>
        <w:t>Post:</w:t>
      </w:r>
    </w:p>
    <w:p w14:paraId="010E8A84" w14:textId="77777777" w:rsidR="00FB4F07" w:rsidRPr="009859CA"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Swyddog Diogelu Data</w:t>
      </w:r>
      <w:r w:rsidRPr="009859CA">
        <w:rPr>
          <w:rFonts w:ascii="Arial" w:eastAsia="Times New Roman" w:hAnsi="Arial" w:cs="Arial"/>
          <w:color w:val="1F2025"/>
          <w:sz w:val="24"/>
          <w:szCs w:val="24"/>
          <w:lang w:bidi="cy-GB"/>
        </w:rPr>
        <w:br/>
        <w:t>Pencadlys Gwasanaeth Tân ac Achub Gogledd Cymru</w:t>
      </w:r>
      <w:r w:rsidRPr="009859CA">
        <w:rPr>
          <w:rFonts w:ascii="Arial" w:eastAsia="Times New Roman" w:hAnsi="Arial" w:cs="Arial"/>
          <w:color w:val="1F2025"/>
          <w:sz w:val="24"/>
          <w:szCs w:val="24"/>
          <w:lang w:bidi="cy-GB"/>
        </w:rPr>
        <w:br/>
      </w:r>
      <w:r w:rsidRPr="00CC08E4">
        <w:rPr>
          <w:rFonts w:ascii="Arial" w:eastAsia="Arial" w:hAnsi="Arial" w:cs="Arial"/>
          <w:color w:val="404040"/>
          <w:sz w:val="24"/>
          <w:shd w:val="clear" w:color="auto" w:fill="F2F2F2"/>
          <w:lang w:bidi="cy-GB"/>
        </w:rPr>
        <w:t>Ffordd Salesbury</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Parc Busnes Llanelwy</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lastRenderedPageBreak/>
        <w:t>Llanelwy</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Sir ddinbych</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LL 17 0JJ</w:t>
      </w:r>
    </w:p>
    <w:p w14:paraId="25E49C9B" w14:textId="77777777" w:rsidR="00FB4F07" w:rsidRDefault="00FB4F07" w:rsidP="00FB4F07">
      <w:pPr>
        <w:shd w:val="clear" w:color="auto" w:fill="FFFFFF"/>
        <w:spacing w:beforeAutospacing="1" w:after="0" w:afterAutospacing="1" w:line="360" w:lineRule="atLeast"/>
        <w:textAlignment w:val="baseline"/>
        <w:rPr>
          <w:rStyle w:val="Hyperlink"/>
          <w:rFonts w:ascii="Arial" w:eastAsia="Times New Roman" w:hAnsi="Arial" w:cs="Arial"/>
          <w:sz w:val="24"/>
          <w:szCs w:val="24"/>
          <w:bdr w:val="none" w:sz="0" w:space="0" w:color="auto" w:frame="1"/>
          <w:lang w:eastAsia="en-GB"/>
        </w:rPr>
      </w:pPr>
      <w:r w:rsidRPr="003D0993">
        <w:rPr>
          <w:rFonts w:ascii="Arial" w:eastAsia="Times New Roman" w:hAnsi="Arial" w:cs="Arial"/>
          <w:color w:val="1F2025"/>
          <w:sz w:val="24"/>
          <w:szCs w:val="24"/>
          <w:u w:val="single"/>
          <w:lang w:bidi="cy-GB"/>
        </w:rPr>
        <w:t>E-bost</w:t>
      </w:r>
      <w:r w:rsidRPr="003D0993">
        <w:rPr>
          <w:rFonts w:ascii="Arial" w:eastAsia="Times New Roman" w:hAnsi="Arial" w:cs="Arial"/>
          <w:color w:val="1F2025"/>
          <w:sz w:val="24"/>
          <w:szCs w:val="24"/>
          <w:lang w:bidi="cy-GB"/>
        </w:rPr>
        <w:t>:</w:t>
      </w:r>
      <w:r w:rsidR="00A60483">
        <w:rPr>
          <w:rFonts w:ascii="Arial" w:eastAsia="Times New Roman" w:hAnsi="Arial" w:cs="Arial"/>
          <w:sz w:val="24"/>
          <w:szCs w:val="24"/>
          <w:bdr w:val="none" w:sz="0" w:space="0" w:color="auto" w:frame="1"/>
          <w:lang w:bidi="cy-GB"/>
        </w:rPr>
        <w:t xml:space="preserve"> </w:t>
      </w:r>
      <w:hyperlink r:id="rId7" w:history="1">
        <w:r w:rsidR="00A60483" w:rsidRPr="00D57695">
          <w:rPr>
            <w:rStyle w:val="Hyperlink"/>
            <w:rFonts w:ascii="Arial" w:eastAsia="Times New Roman" w:hAnsi="Arial" w:cs="Arial"/>
            <w:sz w:val="24"/>
            <w:szCs w:val="24"/>
            <w:bdr w:val="none" w:sz="0" w:space="0" w:color="auto" w:frame="1"/>
            <w:lang w:bidi="cy-GB"/>
          </w:rPr>
          <w:t>SDD@tangogleddcymru.llyw.cymru</w:t>
        </w:r>
      </w:hyperlink>
      <w:r w:rsidR="00A60483">
        <w:rPr>
          <w:rFonts w:ascii="Arial" w:eastAsia="Times New Roman" w:hAnsi="Arial" w:cs="Arial"/>
          <w:sz w:val="24"/>
          <w:szCs w:val="24"/>
          <w:bdr w:val="none" w:sz="0" w:space="0" w:color="auto" w:frame="1"/>
          <w:lang w:bidi="cy-GB"/>
        </w:rPr>
        <w:t xml:space="preserve"> </w:t>
      </w:r>
      <w:bookmarkStart w:id="0" w:name="_GoBack"/>
      <w:bookmarkEnd w:id="0"/>
    </w:p>
    <w:p w14:paraId="4E58B80E" w14:textId="77777777" w:rsidR="00305B0F" w:rsidRDefault="00305B0F" w:rsidP="00305B0F">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Os ydych yn parhau'n anfodlon mae gennych hawl i gysylltu â'r Comisiynydd Gwybodaeth</w:t>
      </w:r>
    </w:p>
    <w:p w14:paraId="3C99DCF2" w14:textId="77777777" w:rsidR="00305B0F" w:rsidRDefault="00305B0F" w:rsidP="00305B0F">
      <w:pPr>
        <w:rPr>
          <w:rFonts w:ascii="Arial" w:hAnsi="Arial" w:cs="Arial"/>
          <w:b/>
          <w:color w:val="000000" w:themeColor="text1"/>
          <w:sz w:val="24"/>
          <w:szCs w:val="24"/>
        </w:rPr>
      </w:pPr>
      <w:r>
        <w:rPr>
          <w:rFonts w:ascii="Arial" w:eastAsia="Arial" w:hAnsi="Arial" w:cs="Arial"/>
          <w:b/>
          <w:color w:val="000000" w:themeColor="text1"/>
          <w:sz w:val="24"/>
          <w:szCs w:val="24"/>
          <w:lang w:bidi="cy-GB"/>
        </w:rPr>
        <w:t>Comisiynydd Gwybodaeth</w:t>
      </w:r>
    </w:p>
    <w:p w14:paraId="75BE08A0" w14:textId="77777777" w:rsidR="00305B0F" w:rsidRDefault="00305B0F" w:rsidP="00305B0F">
      <w:pPr>
        <w:rPr>
          <w:rFonts w:ascii="Arial" w:hAnsi="Arial" w:cs="Arial"/>
          <w:color w:val="000000" w:themeColor="text1"/>
          <w:sz w:val="24"/>
          <w:szCs w:val="24"/>
        </w:rPr>
      </w:pPr>
      <w:r>
        <w:rPr>
          <w:rFonts w:ascii="Arial" w:eastAsia="Arial" w:hAnsi="Arial" w:cs="Arial"/>
          <w:color w:val="000000" w:themeColor="text1"/>
          <w:sz w:val="24"/>
          <w:szCs w:val="24"/>
          <w:lang w:bidi="cy-GB"/>
        </w:rPr>
        <w:t>Mae'r Comisiynydd Gwybodaeth yn gyfrifol am sicrhau ein bod yn cyflawni ein rhwymedigaethau a gellir cysylltu â nhw yn y ffyrdd canlynol:</w:t>
      </w:r>
    </w:p>
    <w:p w14:paraId="165DE4BA" w14:textId="77777777" w:rsidR="00305B0F" w:rsidRDefault="00305B0F" w:rsidP="00305B0F">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Drwy'r post:</w:t>
      </w:r>
    </w:p>
    <w:p w14:paraId="2B1C7E20" w14:textId="77777777" w:rsidR="00305B0F" w:rsidRDefault="00305B0F" w:rsidP="00305B0F">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Swyddfa'r Comisiynydd Gwybodaeth</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Wycliffe House</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Water Lane</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Wilmslow</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Swydd gaer</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SK9 5AF</w:t>
      </w:r>
    </w:p>
    <w:p w14:paraId="7F1F6132" w14:textId="77777777" w:rsidR="00305B0F" w:rsidRDefault="00305B0F" w:rsidP="00305B0F">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 xml:space="preserve">Ar-lein yn: </w:t>
      </w:r>
      <w:hyperlink r:id="rId8" w:history="1">
        <w:r>
          <w:rPr>
            <w:rStyle w:val="Hyperlink"/>
            <w:rFonts w:ascii="Arial" w:eastAsia="Arial" w:hAnsi="Arial" w:cs="Arial"/>
            <w:sz w:val="24"/>
            <w:szCs w:val="24"/>
            <w:lang w:bidi="cy-GB"/>
          </w:rPr>
          <w:t>Swyddfa'r Comisiynydd Gwybodaeth</w:t>
        </w:r>
      </w:hyperlink>
    </w:p>
    <w:p w14:paraId="71E0B79E" w14:textId="77777777" w:rsidR="00305B0F" w:rsidRPr="00220A3E" w:rsidRDefault="00305B0F" w:rsidP="00FB4F07">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p>
    <w:p w14:paraId="54F11D5C" w14:textId="77777777" w:rsidR="00FB4F07" w:rsidRPr="00F80145"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F80145">
        <w:rPr>
          <w:rFonts w:ascii="Arial" w:eastAsia="Times New Roman" w:hAnsi="Arial" w:cs="Arial"/>
          <w:b/>
          <w:color w:val="1F2025"/>
          <w:sz w:val="24"/>
          <w:szCs w:val="24"/>
          <w:bdr w:val="none" w:sz="0" w:space="0" w:color="auto" w:frame="1"/>
          <w:lang w:bidi="cy-GB"/>
        </w:rPr>
        <w:t xml:space="preserve">Dyddiad y diweddariad diwethaf </w:t>
      </w:r>
    </w:p>
    <w:p w14:paraId="41004117" w14:textId="77777777" w:rsidR="009B0874" w:rsidRPr="00B73BB5" w:rsidRDefault="00FB4F07" w:rsidP="00B73BB5">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Rydym wedi diweddaru'r hysbysiad preifatrwydd hwn ddiwethaf ar</w:t>
      </w:r>
      <w:r w:rsidR="003D0993">
        <w:rPr>
          <w:rFonts w:ascii="Arial" w:eastAsia="Times New Roman" w:hAnsi="Arial" w:cs="Arial"/>
          <w:color w:val="1F2025"/>
          <w:sz w:val="24"/>
          <w:szCs w:val="24"/>
          <w:bdr w:val="none" w:sz="0" w:space="0" w:color="auto" w:frame="1"/>
          <w:lang w:bidi="cy-GB"/>
        </w:rPr>
        <w:t>13 Chwefror 2025</w:t>
      </w:r>
      <w:r w:rsidRPr="009859CA">
        <w:rPr>
          <w:rFonts w:ascii="Arial" w:eastAsia="Times New Roman" w:hAnsi="Arial" w:cs="Arial"/>
          <w:color w:val="1F2025"/>
          <w:sz w:val="24"/>
          <w:szCs w:val="24"/>
          <w:lang w:bidi="cy-GB"/>
        </w:rPr>
        <w:t>. Rydym yn adolygu'r polisi preifatrwydd hwn yn rheolaidd ac yn ei ddiweddaru os bydd unrhyw ran o'r wybodaeth ynddo yn newid.</w:t>
      </w:r>
    </w:p>
    <w:sectPr w:rsidR="009B0874" w:rsidRPr="00B73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E6"/>
    <w:rsid w:val="00305B0F"/>
    <w:rsid w:val="003D0993"/>
    <w:rsid w:val="00664034"/>
    <w:rsid w:val="00687A69"/>
    <w:rsid w:val="00696DE6"/>
    <w:rsid w:val="007D3549"/>
    <w:rsid w:val="009015B2"/>
    <w:rsid w:val="009B0874"/>
    <w:rsid w:val="00A60483"/>
    <w:rsid w:val="00B73BB5"/>
    <w:rsid w:val="00D00F5F"/>
    <w:rsid w:val="00DA1752"/>
    <w:rsid w:val="00DC1AA5"/>
    <w:rsid w:val="00F22281"/>
    <w:rsid w:val="00FB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8946"/>
  <w15:chartTrackingRefBased/>
  <w15:docId w15:val="{7A67ABE5-923F-4581-AA0E-E1B6E90B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F07"/>
    <w:rPr>
      <w:color w:val="0000FF"/>
      <w:u w:val="single"/>
    </w:rPr>
  </w:style>
  <w:style w:type="character" w:styleId="UnresolvedMention">
    <w:name w:val="Unresolved Mention"/>
    <w:basedOn w:val="DefaultParagraphFont"/>
    <w:uiPriority w:val="99"/>
    <w:semiHidden/>
    <w:unhideWhenUsed/>
    <w:rsid w:val="00A60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hyperlink" Target="mailto:SDD@tangogleddcymru.llyw.cym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A00CF1F37664F99AFD4BBF38420AB" ma:contentTypeVersion="15" ma:contentTypeDescription="Create a new document." ma:contentTypeScope="" ma:versionID="4a6077aee6b5ade81f89e592c5bf9b1b">
  <xsd:schema xmlns:xsd="http://www.w3.org/2001/XMLSchema" xmlns:xs="http://www.w3.org/2001/XMLSchema" xmlns:p="http://schemas.microsoft.com/office/2006/metadata/properties" xmlns:ns3="448a7092-8e6e-4990-a2ff-81f04a1a6149" xmlns:ns4="6b669d17-3024-4378-9b56-2b3319072360" targetNamespace="http://schemas.microsoft.com/office/2006/metadata/properties" ma:root="true" ma:fieldsID="bb5c3ce1f5e32544ec005aa26f0d106f" ns3:_="" ns4:_="">
    <xsd:import namespace="448a7092-8e6e-4990-a2ff-81f04a1a6149"/>
    <xsd:import namespace="6b669d17-3024-4378-9b56-2b33190723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a7092-8e6e-4990-a2ff-81f04a1a61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69d17-3024-4378-9b56-2b33190723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669d17-3024-4378-9b56-2b3319072360" xsi:nil="true"/>
  </documentManagement>
</p:properties>
</file>

<file path=customXml/itemProps1.xml><?xml version="1.0" encoding="utf-8"?>
<ds:datastoreItem xmlns:ds="http://schemas.openxmlformats.org/officeDocument/2006/customXml" ds:itemID="{D1FF6518-EC51-4580-80CA-D1740229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a7092-8e6e-4990-a2ff-81f04a1a6149"/>
    <ds:schemaRef ds:uri="6b669d17-3024-4378-9b56-2b3319072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3E4B9-045B-4DE8-8ACB-C5C9718C75A5}">
  <ds:schemaRefs>
    <ds:schemaRef ds:uri="http://schemas.microsoft.com/sharepoint/v3/contenttype/forms"/>
  </ds:schemaRefs>
</ds:datastoreItem>
</file>

<file path=customXml/itemProps3.xml><?xml version="1.0" encoding="utf-8"?>
<ds:datastoreItem xmlns:ds="http://schemas.openxmlformats.org/officeDocument/2006/customXml" ds:itemID="{54C26A7B-4C5D-4180-AA33-F9C678B0D3EC}">
  <ds:schemaRefs>
    <ds:schemaRef ds:uri="6b669d17-3024-4378-9b56-2b3319072360"/>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448a7092-8e6e-4990-a2ff-81f04a1a614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 Jones</dc:creator>
  <cp:keywords/>
  <dc:description/>
  <cp:lastModifiedBy>Natalie Jones (Siaradwr Cymraeg)</cp:lastModifiedBy>
  <cp:revision>2</cp:revision>
  <dcterms:created xsi:type="dcterms:W3CDTF">2025-03-07T15:24:00Z</dcterms:created>
  <dcterms:modified xsi:type="dcterms:W3CDTF">2025-03-07T15:24:00Z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0x010100132A00CF1F37664F99AFD4BBF38420AB</vt:lpwstr>
  </property>
</Properties>
</file>