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97D1" w14:textId="13C09747" w:rsidR="00920F1F" w:rsidRPr="00064F75" w:rsidRDefault="00064F75">
      <w:pPr>
        <w:rPr>
          <w:rFonts w:ascii="Century Gothic" w:hAnsi="Century Gothic"/>
          <w:b/>
          <w:sz w:val="24"/>
        </w:rPr>
      </w:pPr>
      <w:r w:rsidRPr="00064F75">
        <w:rPr>
          <w:rFonts w:ascii="Century Gothic" w:eastAsia="Century Gothic" w:hAnsi="Century Gothic" w:cs="Century Gothic"/>
          <w:b/>
          <w:noProof/>
          <w:sz w:val="24"/>
          <w:lang w:bidi="cy-GB"/>
        </w:rPr>
        <w:drawing>
          <wp:anchor distT="0" distB="0" distL="114300" distR="114300" simplePos="0" relativeHeight="251658240" behindDoc="1" locked="0" layoutInCell="1" allowOverlap="1" wp14:anchorId="0B9A23DB" wp14:editId="2B5095F9">
            <wp:simplePos x="0" y="0"/>
            <wp:positionH relativeFrom="column">
              <wp:posOffset>8147050</wp:posOffset>
            </wp:positionH>
            <wp:positionV relativeFrom="paragraph">
              <wp:posOffset>-560705</wp:posOffset>
            </wp:positionV>
            <wp:extent cx="1285875" cy="11525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 Cr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4F75">
        <w:rPr>
          <w:rFonts w:ascii="Century Gothic" w:eastAsia="Century Gothic" w:hAnsi="Century Gothic" w:cs="Century Gothic"/>
          <w:b/>
          <w:sz w:val="24"/>
          <w:lang w:bidi="cy-GB"/>
        </w:rPr>
        <w:t>Cofnod o'r penderfyniadau a wnaed gan y Panel Gweithredol ddydd Llun 15 Mawrth 2026</w:t>
      </w:r>
    </w:p>
    <w:p w14:paraId="76C0E3FF" w14:textId="77777777" w:rsidR="00064F75" w:rsidRDefault="00064F75">
      <w:pPr>
        <w:rPr>
          <w:rFonts w:ascii="Century Gothic" w:hAnsi="Century Gothic"/>
          <w:b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088"/>
        <w:gridCol w:w="5347"/>
        <w:gridCol w:w="8302"/>
      </w:tblGrid>
      <w:tr w:rsidR="00064F75" w:rsidRPr="00064F75" w14:paraId="312A2948" w14:textId="77777777" w:rsidTr="009913B4">
        <w:trPr>
          <w:trHeight w:val="539"/>
          <w:tblHeader/>
        </w:trPr>
        <w:tc>
          <w:tcPr>
            <w:tcW w:w="1088" w:type="dxa"/>
            <w:tcBorders>
              <w:bottom w:val="single" w:sz="4" w:space="0" w:color="auto"/>
            </w:tcBorders>
          </w:tcPr>
          <w:p w14:paraId="60F79AE1" w14:textId="77777777" w:rsidR="00064F75" w:rsidRPr="00240889" w:rsidRDefault="00064F75">
            <w:pPr>
              <w:rPr>
                <w:rFonts w:ascii="Century Gothic" w:hAnsi="Century Gothic"/>
                <w:b/>
              </w:rPr>
            </w:pPr>
            <w:r w:rsidRPr="00240889">
              <w:rPr>
                <w:rFonts w:ascii="Century Gothic" w:eastAsia="Century Gothic" w:hAnsi="Century Gothic" w:cs="Century Gothic"/>
                <w:b/>
                <w:lang w:bidi="cy-GB"/>
              </w:rPr>
              <w:t>Rhif yr Eitem ar yr Agenda</w:t>
            </w:r>
          </w:p>
        </w:tc>
        <w:tc>
          <w:tcPr>
            <w:tcW w:w="5347" w:type="dxa"/>
            <w:tcBorders>
              <w:bottom w:val="single" w:sz="4" w:space="0" w:color="auto"/>
            </w:tcBorders>
          </w:tcPr>
          <w:p w14:paraId="15FDA3A6" w14:textId="77777777" w:rsidR="00064F75" w:rsidRPr="00240889" w:rsidRDefault="00064F75">
            <w:pPr>
              <w:rPr>
                <w:rFonts w:ascii="Century Gothic" w:hAnsi="Century Gothic"/>
                <w:b/>
              </w:rPr>
            </w:pPr>
            <w:r w:rsidRPr="00240889">
              <w:rPr>
                <w:rFonts w:ascii="Century Gothic" w:eastAsia="Century Gothic" w:hAnsi="Century Gothic" w:cs="Century Gothic"/>
                <w:b/>
                <w:lang w:bidi="cy-GB"/>
              </w:rPr>
              <w:t>Pwnc</w:t>
            </w:r>
          </w:p>
        </w:tc>
        <w:tc>
          <w:tcPr>
            <w:tcW w:w="8302" w:type="dxa"/>
            <w:tcBorders>
              <w:bottom w:val="single" w:sz="4" w:space="0" w:color="auto"/>
            </w:tcBorders>
          </w:tcPr>
          <w:p w14:paraId="3E7BDF16" w14:textId="54DF5AE5" w:rsidR="00064F75" w:rsidRPr="00240889" w:rsidRDefault="00064F75">
            <w:pPr>
              <w:rPr>
                <w:rFonts w:ascii="Century Gothic" w:hAnsi="Century Gothic"/>
                <w:b/>
              </w:rPr>
            </w:pPr>
            <w:r w:rsidRPr="00240889">
              <w:rPr>
                <w:rFonts w:ascii="Century Gothic" w:eastAsia="Century Gothic" w:hAnsi="Century Gothic" w:cs="Century Gothic"/>
                <w:b/>
                <w:lang w:bidi="cy-GB"/>
              </w:rPr>
              <w:t>Penderfyniad / Datrysiad</w:t>
            </w:r>
          </w:p>
        </w:tc>
      </w:tr>
      <w:tr w:rsidR="00064F75" w:rsidRPr="00064F75" w14:paraId="5F1263CE" w14:textId="77777777" w:rsidTr="009913B4">
        <w:trPr>
          <w:trHeight w:val="252"/>
        </w:trPr>
        <w:tc>
          <w:tcPr>
            <w:tcW w:w="1088" w:type="dxa"/>
            <w:tcBorders>
              <w:left w:val="nil"/>
              <w:right w:val="nil"/>
            </w:tcBorders>
          </w:tcPr>
          <w:p w14:paraId="397E8447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5347" w:type="dxa"/>
            <w:tcBorders>
              <w:left w:val="nil"/>
              <w:right w:val="nil"/>
            </w:tcBorders>
          </w:tcPr>
          <w:p w14:paraId="45A55875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8302" w:type="dxa"/>
            <w:tcBorders>
              <w:left w:val="nil"/>
              <w:right w:val="nil"/>
            </w:tcBorders>
          </w:tcPr>
          <w:p w14:paraId="733F50F9" w14:textId="77777777" w:rsidR="00064F75" w:rsidRPr="00064F75" w:rsidRDefault="00064F75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194F67" w:rsidRPr="00064F75" w14:paraId="7E88DD5E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5F8BBFB5" w14:textId="77777777" w:rsidR="00194F67" w:rsidRPr="00C97BC6" w:rsidRDefault="00194F67" w:rsidP="00194F6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0F4675D9" w14:textId="217CB57A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Presenoldeb ac Ymddiheuriadau</w:t>
            </w:r>
          </w:p>
        </w:tc>
        <w:tc>
          <w:tcPr>
            <w:tcW w:w="8302" w:type="dxa"/>
            <w:vAlign w:val="center"/>
          </w:tcPr>
          <w:p w14:paraId="484AC4AA" w14:textId="7990419A" w:rsidR="00194F67" w:rsidRPr="00240889" w:rsidRDefault="00194F67" w:rsidP="00240889">
            <w:pPr>
              <w:rPr>
                <w:rFonts w:ascii="Century Gothic" w:hAnsi="Century Gothic"/>
                <w:sz w:val="24"/>
                <w:szCs w:val="24"/>
              </w:rPr>
            </w:pPr>
            <w:r w:rsidRPr="00240889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Cynghorwyr yn bresennol: Dylan Rees (Cadeirydd); Mark Young (Dirprwy Gadeirydd); Rondo Roberts; Chris Hughes; Jonh Ifan Jones; Gareth Williams; Anthony Wren; Alan Hughes; Paul Rogers</w:t>
            </w:r>
          </w:p>
          <w:p w14:paraId="77678233" w14:textId="77777777" w:rsidR="00194F67" w:rsidRDefault="00194F67" w:rsidP="00194F67">
            <w:pPr>
              <w:rPr>
                <w:rFonts w:ascii="Century Gothic" w:hAnsi="Century Gothic"/>
              </w:rPr>
            </w:pPr>
          </w:p>
          <w:p w14:paraId="58FAD390" w14:textId="29EAEC1A" w:rsidR="00194F67" w:rsidRDefault="00194F67" w:rsidP="0024088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Ymddiheuriadau: Cynghorwyr: Carol Beard; Paul Cunningham; Charlie McCoubrey</w:t>
            </w:r>
          </w:p>
          <w:p w14:paraId="29933107" w14:textId="77777777" w:rsidR="00194F67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ECC9ABC" w14:textId="15D72447" w:rsidR="00194F67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Yn absennol: Cynghorwyr: Gareth A Roberts; Dale Selvester</w:t>
            </w:r>
          </w:p>
          <w:p w14:paraId="5A58D2D2" w14:textId="77777777" w:rsidR="00194F67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D23B94F" w14:textId="18D21EC6" w:rsidR="00194F67" w:rsidRPr="00064F75" w:rsidRDefault="00194F67" w:rsidP="0024088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Hefyd yn bresennol: PST Dawn Docx; PSTC Helen MacArthur; PSTC Anthony Jones; PSTC Justin Evans; Dafydd Edwards, Ymgynghorydd; Gareth Owens, Clerc Monitro; Steve Morris, Pennaeth TGCh; Mike Plant, Pennaeth Cynllunio, Perfformiad a Thrawsnewid; Lee Bourne, Pennaeth Hyfforddiant a Datblygu; Heledd Davies, Cyfieithydd; Ffion Evans, Gwasanaethau Aelodau</w:t>
            </w:r>
          </w:p>
        </w:tc>
      </w:tr>
      <w:tr w:rsidR="00194F67" w:rsidRPr="00064F75" w14:paraId="047CF109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63A15EE6" w14:textId="77777777" w:rsidR="00194F67" w:rsidRPr="00064F75" w:rsidRDefault="00194F67" w:rsidP="00194F6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40C29238" w14:textId="410439CE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Datganiadau o Fuddiant</w:t>
            </w:r>
          </w:p>
        </w:tc>
        <w:tc>
          <w:tcPr>
            <w:tcW w:w="8302" w:type="dxa"/>
            <w:vAlign w:val="center"/>
          </w:tcPr>
          <w:p w14:paraId="03704112" w14:textId="5A2A674E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Dim.</w:t>
            </w:r>
          </w:p>
        </w:tc>
      </w:tr>
      <w:tr w:rsidR="00194F67" w:rsidRPr="00064F75" w14:paraId="22507868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4837A12A" w14:textId="77777777" w:rsidR="00194F67" w:rsidRPr="00064F75" w:rsidRDefault="00194F67" w:rsidP="00194F6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192E9942" w14:textId="27CA0284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Hysbysiad o Faterion Brys</w:t>
            </w:r>
          </w:p>
        </w:tc>
        <w:tc>
          <w:tcPr>
            <w:tcW w:w="8302" w:type="dxa"/>
            <w:vAlign w:val="center"/>
          </w:tcPr>
          <w:p w14:paraId="2BBA3A04" w14:textId="0BCF3A01" w:rsidR="00194F67" w:rsidRPr="00064F75" w:rsidRDefault="00194F67" w:rsidP="00194F67">
            <w:pPr>
              <w:rPr>
                <w:rFonts w:ascii="Century Gothic" w:hAnsi="Century Gothic"/>
                <w:sz w:val="24"/>
                <w:szCs w:val="24"/>
              </w:rPr>
            </w:pPr>
            <w:r w:rsidRPr="001E2A2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Dim.</w:t>
            </w:r>
          </w:p>
        </w:tc>
      </w:tr>
      <w:tr w:rsidR="00064F75" w:rsidRPr="00064F75" w14:paraId="6C819A75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0427F62A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0C1B6E92" w14:textId="67B34B8E" w:rsidR="00064F75" w:rsidRPr="00064F75" w:rsidRDefault="00D34249">
            <w:pPr>
              <w:rPr>
                <w:rFonts w:ascii="Century Gothic" w:hAnsi="Century Gothic"/>
                <w:sz w:val="24"/>
                <w:szCs w:val="24"/>
              </w:rPr>
            </w:pPr>
            <w:r w:rsidRPr="00D34249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Cofnodion y Cyfarfod a gynhaliwyd ar 15 Rhagfyr 2025</w:t>
            </w:r>
          </w:p>
        </w:tc>
        <w:tc>
          <w:tcPr>
            <w:tcW w:w="8302" w:type="dxa"/>
            <w:vAlign w:val="center"/>
          </w:tcPr>
          <w:p w14:paraId="136D8B31" w14:textId="0F6E87D4" w:rsidR="00064F75" w:rsidRPr="0049080B" w:rsidRDefault="00D34249" w:rsidP="0049080B">
            <w:pPr>
              <w:pStyle w:val="ListParagraph"/>
              <w:numPr>
                <w:ilvl w:val="0"/>
                <w:numId w:val="2"/>
              </w:numPr>
              <w:ind w:left="433" w:hanging="363"/>
              <w:rPr>
                <w:rFonts w:ascii="Century Gothic" w:hAnsi="Century Gothic"/>
                <w:bCs/>
                <w:sz w:val="24"/>
                <w:szCs w:val="24"/>
              </w:rPr>
            </w:pPr>
            <w:r w:rsidRPr="0049080B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lang w:bidi="cy-GB"/>
              </w:rPr>
              <w:t>cymeradwyo bod y cofnodion yn gofnod gwir a chywir o'r cyfarfod a gynhaliwyd.</w:t>
            </w:r>
          </w:p>
        </w:tc>
      </w:tr>
      <w:tr w:rsidR="00064F75" w:rsidRPr="00064F75" w14:paraId="5D5B4F25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430F7B88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4402E227" w14:textId="09600C02" w:rsidR="00064F75" w:rsidRPr="00064F75" w:rsidRDefault="00F372F2">
            <w:pPr>
              <w:rPr>
                <w:rFonts w:ascii="Century Gothic" w:hAnsi="Century Gothic"/>
                <w:sz w:val="24"/>
                <w:szCs w:val="24"/>
              </w:rPr>
            </w:pPr>
            <w:r w:rsidRPr="00FD4151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Risgiau a Mesurau Lliniaru Prosiect Canolfan Hyfforddi Hwb Awen</w:t>
            </w:r>
          </w:p>
        </w:tc>
        <w:tc>
          <w:tcPr>
            <w:tcW w:w="8302" w:type="dxa"/>
            <w:vAlign w:val="center"/>
          </w:tcPr>
          <w:p w14:paraId="17BA807E" w14:textId="77777777" w:rsidR="000E45C7" w:rsidRPr="000E45C7" w:rsidRDefault="000E45C7" w:rsidP="000E45C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 w:rsidRPr="000E45C7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Nodi’r risgiau a'r mesurau lliniaru presennol sy'n gysylltiedig â phrosiect Canolfan Hyfforddi Hwb Awen; </w:t>
            </w:r>
          </w:p>
          <w:p w14:paraId="68E00D28" w14:textId="77777777" w:rsidR="000E45C7" w:rsidRPr="000E45C7" w:rsidRDefault="000E45C7" w:rsidP="000E45C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 w:rsidRPr="000E45C7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Nodi’r addasiad arfaethedig i'r rhaglen i ganiatáu amser ychwanegol ar gyfer cyllid ac ymgysylltu â budd-ddeiliaid; a </w:t>
            </w:r>
          </w:p>
          <w:p w14:paraId="3DAAD287" w14:textId="30550BF7" w:rsidR="00064F75" w:rsidRPr="000E45C7" w:rsidRDefault="000E45C7" w:rsidP="000E45C7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sz w:val="24"/>
                <w:szCs w:val="24"/>
              </w:rPr>
            </w:pPr>
            <w:r w:rsidRPr="000E45C7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lastRenderedPageBreak/>
              <w:t xml:space="preserve">Nodi nad oes unrhyw ofyniad i ymrwymo i gyllid ar hyn o bryd, ond efallai y bydd cynigion yn y dyfodol yn cael eu cyflwyno i'r Aelodau eu hystyried os na ellir sicrhau llwybrau cyllido allanol. </w:t>
            </w:r>
          </w:p>
        </w:tc>
      </w:tr>
      <w:tr w:rsidR="00064F75" w:rsidRPr="00064F75" w14:paraId="286907B8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12F830EF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567A0947" w14:textId="627DFB03" w:rsidR="00064F75" w:rsidRPr="00064F75" w:rsidRDefault="000E45C7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Datganiad Llywodraethiant Blynyddol Drafft 2025/26</w:t>
            </w:r>
          </w:p>
        </w:tc>
        <w:tc>
          <w:tcPr>
            <w:tcW w:w="8302" w:type="dxa"/>
            <w:vAlign w:val="center"/>
          </w:tcPr>
          <w:p w14:paraId="58B75F69" w14:textId="421822E0" w:rsidR="00E3507A" w:rsidRPr="00E3507A" w:rsidRDefault="00E3507A" w:rsidP="0053680E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  <w:szCs w:val="24"/>
              </w:rPr>
            </w:pPr>
            <w:r w:rsidRPr="00E3507A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Nodi cynnwys y Datganiad Llywodraethiant Blynyddol 2025-26; </w:t>
            </w:r>
          </w:p>
          <w:p w14:paraId="0DD41C35" w14:textId="7BACE4E0" w:rsidR="00E3507A" w:rsidRDefault="00E3507A" w:rsidP="0053680E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sz w:val="24"/>
                <w:szCs w:val="24"/>
              </w:rPr>
            </w:pPr>
            <w:r w:rsidRPr="00E3507A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Cymeradwyo darparu Datganiad Llywodraethiant Blynyddol 2025-26 i Archwilio Cymru yn unol â Rheoliadau Cyfrifon ac Archwilio (Cymru) 2014; ac</w:t>
            </w:r>
          </w:p>
          <w:p w14:paraId="4DA8EFB8" w14:textId="77777777" w:rsidR="0053680E" w:rsidRPr="0053680E" w:rsidRDefault="0053680E" w:rsidP="0053680E">
            <w:pPr>
              <w:pStyle w:val="ListParagraph"/>
              <w:numPr>
                <w:ilvl w:val="0"/>
                <w:numId w:val="5"/>
              </w:numPr>
              <w:ind w:right="-144"/>
              <w:rPr>
                <w:rFonts w:ascii="Century Gothic" w:hAnsi="Century Gothic" w:cs="Tahoma"/>
                <w:sz w:val="24"/>
                <w:szCs w:val="24"/>
              </w:rPr>
            </w:pPr>
            <w:r w:rsidRPr="0053680E">
              <w:rPr>
                <w:rFonts w:ascii="Century Gothic" w:eastAsia="Century Gothic" w:hAnsi="Century Gothic" w:cs="Tahoma"/>
                <w:sz w:val="24"/>
                <w:szCs w:val="24"/>
                <w:lang w:bidi="cy-GB"/>
              </w:rPr>
              <w:t>Awdurdodi'r Cadeirydd i ysgrifennu at Lywodraeth Cymru i ofyn am eglurder ynghylch y broses weithredu ar gyfer y Diwygio Llywodraethiant.</w:t>
            </w:r>
          </w:p>
          <w:p w14:paraId="22C2DB6F" w14:textId="0E364465" w:rsidR="008C4F45" w:rsidRPr="0053680E" w:rsidRDefault="008C4F45" w:rsidP="0053680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064F75" w:rsidRPr="00064F75" w14:paraId="1AED9F2A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6059E1E1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733B4BE1" w14:textId="4504DF62" w:rsidR="00064F75" w:rsidRPr="00064F75" w:rsidRDefault="00640E4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Datganiad o Gyfrifon Drafft 2025/26</w:t>
            </w:r>
          </w:p>
        </w:tc>
        <w:tc>
          <w:tcPr>
            <w:tcW w:w="8302" w:type="dxa"/>
            <w:vAlign w:val="center"/>
          </w:tcPr>
          <w:p w14:paraId="2FD73414" w14:textId="77777777" w:rsidR="00012D6C" w:rsidRPr="00012D6C" w:rsidRDefault="00012D6C" w:rsidP="00012D6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12D6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lang w:bidi="cy-GB"/>
              </w:rPr>
              <w:t>Nodi’r sefyllfa alldro refeniw a chyfalaf heb ei archwilio;</w:t>
            </w:r>
          </w:p>
          <w:p w14:paraId="6DF5B682" w14:textId="77777777" w:rsidR="00012D6C" w:rsidRPr="00012D6C" w:rsidRDefault="00012D6C" w:rsidP="00012D6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12D6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lang w:bidi="cy-GB"/>
              </w:rPr>
              <w:t xml:space="preserve">Nodi sefyllfa’r fantolen heb ei harchwilio; </w:t>
            </w:r>
          </w:p>
          <w:p w14:paraId="066791DD" w14:textId="77777777" w:rsidR="00012D6C" w:rsidRPr="00012D6C" w:rsidRDefault="00012D6C" w:rsidP="00012D6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12D6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lang w:bidi="cy-GB"/>
              </w:rPr>
              <w:t>Nodi a chymeradwyo'r symudiad i gronfeydd wrth gefn ac ohonynt; a</w:t>
            </w:r>
          </w:p>
          <w:p w14:paraId="4E538FD8" w14:textId="77777777" w:rsidR="00012D6C" w:rsidRPr="00012D6C" w:rsidRDefault="00012D6C" w:rsidP="00012D6C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012D6C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lang w:bidi="cy-GB"/>
              </w:rPr>
              <w:t>Chymeradwyo'r ymateb i Archwilio Cymru mewn perthynas â materion llywodraethiant sy'n berthnasol i'r Datganiad o Gyfrifon.</w:t>
            </w:r>
          </w:p>
          <w:p w14:paraId="44DADA18" w14:textId="1E28B3CA" w:rsidR="00064F75" w:rsidRPr="008C4F45" w:rsidRDefault="00064F75" w:rsidP="00DA0F5F">
            <w:pPr>
              <w:pStyle w:val="ListParagraph"/>
              <w:ind w:left="433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</w:tr>
      <w:tr w:rsidR="00064F75" w:rsidRPr="00064F75" w14:paraId="1DB09DE1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28FFDCEF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7ACB8C05" w14:textId="3530FDC4" w:rsidR="00064F75" w:rsidRPr="00064F75" w:rsidRDefault="00DA0F5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 xml:space="preserve">Rheoli Risg Strategol </w:t>
            </w:r>
          </w:p>
        </w:tc>
        <w:tc>
          <w:tcPr>
            <w:tcW w:w="8302" w:type="dxa"/>
            <w:vAlign w:val="center"/>
          </w:tcPr>
          <w:p w14:paraId="2C25A62A" w14:textId="77777777" w:rsidR="009913B4" w:rsidRPr="009913B4" w:rsidRDefault="009913B4" w:rsidP="0008355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 w:rsidRPr="009913B4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Nodi’r Gofrestr Risg Strategol; ac</w:t>
            </w:r>
          </w:p>
          <w:p w14:paraId="3B645B92" w14:textId="77777777" w:rsidR="009913B4" w:rsidRDefault="009913B4" w:rsidP="0008355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4"/>
                <w:szCs w:val="24"/>
              </w:rPr>
            </w:pPr>
            <w:r w:rsidRPr="009913B4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Adolygu a chymeradwyo'r parodrwydd i dderbyn risg ym mharagraffau 13–20 isod:</w:t>
            </w:r>
          </w:p>
          <w:p w14:paraId="51ED64EF" w14:textId="7DDEB2ED" w:rsidR="0008355F" w:rsidRPr="0008355F" w:rsidRDefault="0008355F" w:rsidP="000835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 w:rsidRPr="0008355F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  <w:lang w:bidi="cy-GB"/>
              </w:rPr>
              <w:t>Cyflwyno sesiwn hyfforddi Seiberddiogelwch yng nghyfarfod nesaf yr Awdurdod ym mis Hydref.</w:t>
            </w:r>
          </w:p>
          <w:p w14:paraId="6DC79BCB" w14:textId="2275609D" w:rsidR="00064F75" w:rsidRPr="00064F75" w:rsidRDefault="00064F75" w:rsidP="009913B4">
            <w:pPr>
              <w:pStyle w:val="ListParagraph"/>
              <w:ind w:left="433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913B4" w:rsidRPr="00064F75" w14:paraId="7B5A5211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233EA57F" w14:textId="77777777" w:rsidR="009913B4" w:rsidRPr="00064F75" w:rsidRDefault="009913B4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355FB2D5" w14:textId="767FEE2B" w:rsidR="009913B4" w:rsidRDefault="009913B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Adroddiad Asesiad Perfformiad Cydraddoldeb, Amrywiaeth a Chynhwysiant (EDI) Blynyddol 2025/26</w:t>
            </w:r>
          </w:p>
        </w:tc>
        <w:tc>
          <w:tcPr>
            <w:tcW w:w="8302" w:type="dxa"/>
            <w:vAlign w:val="center"/>
          </w:tcPr>
          <w:p w14:paraId="72FF968C" w14:textId="6F666968" w:rsidR="003E5C30" w:rsidRPr="003E5C30" w:rsidRDefault="003E5C30" w:rsidP="003E5C30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4"/>
                <w:szCs w:val="24"/>
              </w:rPr>
            </w:pPr>
            <w:r w:rsidRPr="003E5C30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Argymell bod yr Awdurdod Tân ac Achub llawn yn cymeradwyo cyhoeddi adroddiad EDI Blynyddol 2025/26 ar wefan y Gwasanaeth.</w:t>
            </w:r>
          </w:p>
          <w:p w14:paraId="335C69F9" w14:textId="77777777" w:rsidR="009913B4" w:rsidRPr="009913B4" w:rsidRDefault="009913B4" w:rsidP="003E5C30">
            <w:pPr>
              <w:pStyle w:val="ListParagraph"/>
              <w:ind w:left="1080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064F75" w:rsidRPr="00064F75" w14:paraId="103A991F" w14:textId="77777777" w:rsidTr="009913B4">
        <w:trPr>
          <w:trHeight w:val="539"/>
        </w:trPr>
        <w:tc>
          <w:tcPr>
            <w:tcW w:w="1088" w:type="dxa"/>
            <w:vAlign w:val="center"/>
          </w:tcPr>
          <w:p w14:paraId="1BA58035" w14:textId="77777777" w:rsidR="00064F75" w:rsidRPr="00064F75" w:rsidRDefault="00064F75" w:rsidP="00C97BC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347" w:type="dxa"/>
            <w:vAlign w:val="center"/>
          </w:tcPr>
          <w:p w14:paraId="37341EF6" w14:textId="5074E16D" w:rsidR="00064F75" w:rsidRPr="00064F75" w:rsidRDefault="00415862">
            <w:pPr>
              <w:rPr>
                <w:rFonts w:ascii="Century Gothic" w:hAnsi="Century Gothic"/>
                <w:sz w:val="24"/>
                <w:szCs w:val="24"/>
              </w:rPr>
            </w:pPr>
            <w:r w:rsidRPr="00415862"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Materion Brys</w:t>
            </w:r>
          </w:p>
        </w:tc>
        <w:tc>
          <w:tcPr>
            <w:tcW w:w="8302" w:type="dxa"/>
            <w:vAlign w:val="center"/>
          </w:tcPr>
          <w:p w14:paraId="65949590" w14:textId="7062A7DC" w:rsidR="00064F75" w:rsidRPr="00064F75" w:rsidRDefault="0041586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  <w:lang w:bidi="cy-GB"/>
              </w:rPr>
              <w:t>Dim.</w:t>
            </w:r>
          </w:p>
        </w:tc>
      </w:tr>
    </w:tbl>
    <w:p w14:paraId="0F7C9F96" w14:textId="77777777" w:rsidR="00064F75" w:rsidRPr="00064F75" w:rsidRDefault="00064F75">
      <w:pPr>
        <w:rPr>
          <w:rFonts w:ascii="Century Gothic" w:hAnsi="Century Gothic"/>
          <w:b/>
        </w:rPr>
      </w:pPr>
    </w:p>
    <w:sectPr w:rsidR="00064F75" w:rsidRPr="00064F75" w:rsidSect="00240889">
      <w:pgSz w:w="16838" w:h="11906" w:orient="landscape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E9D"/>
    <w:multiLevelType w:val="hybridMultilevel"/>
    <w:tmpl w:val="85A45994"/>
    <w:lvl w:ilvl="0" w:tplc="2B3C0A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EF7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64747"/>
    <w:multiLevelType w:val="hybridMultilevel"/>
    <w:tmpl w:val="3402A80C"/>
    <w:lvl w:ilvl="0" w:tplc="85E6499E">
      <w:start w:val="1"/>
      <w:numFmt w:val="lowerRoman"/>
      <w:lvlText w:val="%1)"/>
      <w:lvlJc w:val="left"/>
      <w:pPr>
        <w:ind w:left="1440" w:hanging="720"/>
      </w:pPr>
      <w:rPr>
        <w:rFonts w:hint="default"/>
        <w:b/>
        <w:bCs/>
        <w:cap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BC3979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C075B"/>
    <w:multiLevelType w:val="hybridMultilevel"/>
    <w:tmpl w:val="BC14EDB4"/>
    <w:lvl w:ilvl="0" w:tplc="BF48B8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A277EA"/>
    <w:multiLevelType w:val="hybridMultilevel"/>
    <w:tmpl w:val="AB72D5D8"/>
    <w:lvl w:ilvl="0" w:tplc="FFFFFFFF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254CAD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66E02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A07B6"/>
    <w:multiLevelType w:val="hybridMultilevel"/>
    <w:tmpl w:val="7446FAB4"/>
    <w:lvl w:ilvl="0" w:tplc="8570ACE6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27A57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37C9B"/>
    <w:multiLevelType w:val="hybridMultilevel"/>
    <w:tmpl w:val="9C329378"/>
    <w:lvl w:ilvl="0" w:tplc="EFB47DCA">
      <w:start w:val="1"/>
      <w:numFmt w:val="lowerRoman"/>
      <w:lvlText w:val="%1)"/>
      <w:lvlJc w:val="left"/>
      <w:pPr>
        <w:ind w:left="144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973DAA"/>
    <w:multiLevelType w:val="hybridMultilevel"/>
    <w:tmpl w:val="7446FAB4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4619">
    <w:abstractNumId w:val="4"/>
  </w:num>
  <w:num w:numId="2" w16cid:durableId="1821773836">
    <w:abstractNumId w:val="8"/>
  </w:num>
  <w:num w:numId="3" w16cid:durableId="1433940257">
    <w:abstractNumId w:val="1"/>
  </w:num>
  <w:num w:numId="4" w16cid:durableId="6447594">
    <w:abstractNumId w:val="0"/>
  </w:num>
  <w:num w:numId="5" w16cid:durableId="1467580284">
    <w:abstractNumId w:val="11"/>
  </w:num>
  <w:num w:numId="6" w16cid:durableId="1214342238">
    <w:abstractNumId w:val="10"/>
  </w:num>
  <w:num w:numId="7" w16cid:durableId="1002314789">
    <w:abstractNumId w:val="9"/>
  </w:num>
  <w:num w:numId="8" w16cid:durableId="263273156">
    <w:abstractNumId w:val="7"/>
  </w:num>
  <w:num w:numId="9" w16cid:durableId="1535730207">
    <w:abstractNumId w:val="6"/>
  </w:num>
  <w:num w:numId="10" w16cid:durableId="474758103">
    <w:abstractNumId w:val="3"/>
  </w:num>
  <w:num w:numId="11" w16cid:durableId="681123823">
    <w:abstractNumId w:val="5"/>
  </w:num>
  <w:num w:numId="12" w16cid:durableId="568997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75"/>
    <w:rsid w:val="00012D6C"/>
    <w:rsid w:val="00064F75"/>
    <w:rsid w:val="0008355F"/>
    <w:rsid w:val="000E45C7"/>
    <w:rsid w:val="00147CCF"/>
    <w:rsid w:val="0017217B"/>
    <w:rsid w:val="00194F67"/>
    <w:rsid w:val="001D662E"/>
    <w:rsid w:val="00240889"/>
    <w:rsid w:val="00241B91"/>
    <w:rsid w:val="002570A2"/>
    <w:rsid w:val="002647E0"/>
    <w:rsid w:val="003E5C30"/>
    <w:rsid w:val="00415862"/>
    <w:rsid w:val="0049080B"/>
    <w:rsid w:val="005275D1"/>
    <w:rsid w:val="0053680E"/>
    <w:rsid w:val="005A768E"/>
    <w:rsid w:val="00611A51"/>
    <w:rsid w:val="00640E49"/>
    <w:rsid w:val="00686E1D"/>
    <w:rsid w:val="006B5BD0"/>
    <w:rsid w:val="00745CBB"/>
    <w:rsid w:val="007F1055"/>
    <w:rsid w:val="00827264"/>
    <w:rsid w:val="00894494"/>
    <w:rsid w:val="008C4F45"/>
    <w:rsid w:val="00920F1F"/>
    <w:rsid w:val="009458A2"/>
    <w:rsid w:val="00956FCE"/>
    <w:rsid w:val="0096650F"/>
    <w:rsid w:val="009913B4"/>
    <w:rsid w:val="00A17B49"/>
    <w:rsid w:val="00A962FD"/>
    <w:rsid w:val="00B100C3"/>
    <w:rsid w:val="00B84B75"/>
    <w:rsid w:val="00C039DF"/>
    <w:rsid w:val="00C97BC6"/>
    <w:rsid w:val="00CD11D4"/>
    <w:rsid w:val="00D202AA"/>
    <w:rsid w:val="00D22239"/>
    <w:rsid w:val="00D34249"/>
    <w:rsid w:val="00D425C6"/>
    <w:rsid w:val="00DA0F5F"/>
    <w:rsid w:val="00E3507A"/>
    <w:rsid w:val="00E53C7C"/>
    <w:rsid w:val="00E77D22"/>
    <w:rsid w:val="00F372F2"/>
    <w:rsid w:val="00F63147"/>
    <w:rsid w:val="00FD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9F63"/>
  <w15:chartTrackingRefBased/>
  <w15:docId w15:val="{3671F1F3-5503-40F6-A53E-D610CC87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7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6a032f-7369-4739-bcff-edbb1227a112">
      <Terms xmlns="http://schemas.microsoft.com/office/infopath/2007/PartnerControls"/>
    </lcf76f155ced4ddcb4097134ff3c332f>
    <TaxCatchAll xmlns="9c247042-cb9f-455f-9648-81a370b11d0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900C24C59A14B81EBCAA4B7F8D06C" ma:contentTypeVersion="18" ma:contentTypeDescription="Create a new document." ma:contentTypeScope="" ma:versionID="c586412a5bdeb5f282fe96c0d4c89adf">
  <xsd:schema xmlns:xsd="http://www.w3.org/2001/XMLSchema" xmlns:xs="http://www.w3.org/2001/XMLSchema" xmlns:p="http://schemas.microsoft.com/office/2006/metadata/properties" xmlns:ns1="http://schemas.microsoft.com/sharepoint/v3" xmlns:ns2="216a032f-7369-4739-bcff-edbb1227a112" xmlns:ns3="9c247042-cb9f-455f-9648-81a370b11d03" targetNamespace="http://schemas.microsoft.com/office/2006/metadata/properties" ma:root="true" ma:fieldsID="11a363a98767aa1945fcc5906267e92b" ns1:_="" ns2:_="" ns3:_="">
    <xsd:import namespace="http://schemas.microsoft.com/sharepoint/v3"/>
    <xsd:import namespace="216a032f-7369-4739-bcff-edbb1227a112"/>
    <xsd:import namespace="9c247042-cb9f-455f-9648-81a370b11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32f-7369-4739-bcff-edbb1227a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7042-cb9f-455f-9648-81a370b11d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6e55e6-9c8e-402f-a359-7ca9d00810e8}" ma:internalName="TaxCatchAll" ma:showField="CatchAllData" ma:web="9c247042-cb9f-455f-9648-81a370b11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56838-E05A-403B-98F8-DBC25838783E}">
  <ds:schemaRefs>
    <ds:schemaRef ds:uri="http://schemas.microsoft.com/office/2006/metadata/properties"/>
    <ds:schemaRef ds:uri="http://schemas.microsoft.com/office/infopath/2007/PartnerControls"/>
    <ds:schemaRef ds:uri="216a032f-7369-4739-bcff-edbb1227a112"/>
    <ds:schemaRef ds:uri="9c247042-cb9f-455f-9648-81a370b11d0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6B5D70B-EBD6-4558-84B8-DA40999E77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39063-468B-4E5E-98F1-1A6B63B5A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6a032f-7369-4739-bcff-edbb1227a112"/>
    <ds:schemaRef ds:uri="9c247042-cb9f-455f-9648-81a370b11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2324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Allington</dc:creator>
  <cp:keywords/>
  <dc:description/>
  <cp:lastModifiedBy>Ffion Evans (Siaradwr Cymraeg)</cp:lastModifiedBy>
  <cp:revision>2</cp:revision>
  <dcterms:created xsi:type="dcterms:W3CDTF">2026-06-29T14:31:00Z</dcterms:created>
  <dcterms:modified xsi:type="dcterms:W3CDTF">2026-06-29T14:31:00Z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0x0101000B0900C24C59A14B81EBCAA4B7F8D06C</vt:lpwstr>
  </property>
  <property fmtid="{D5CDD505-2E9C-101B-9397-08002B2CF9AE}" pid="3" name="MediaServiceImageTags">
    <vt:lpwstr/>
  </property>
</Properties>
</file>